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58" w:rsidRDefault="004A0058" w:rsidP="00142696">
      <w:pPr>
        <w:pStyle w:val="BodyText"/>
        <w:bidi/>
        <w:ind w:left="1422" w:firstLine="0"/>
        <w:rPr>
          <w:rFonts w:ascii="Tahoma" w:hAnsi="Tahoma" w:cs="Tahoma" w:hint="cs"/>
          <w:rtl/>
        </w:rPr>
      </w:pPr>
    </w:p>
    <w:p w:rsidR="00516FDC" w:rsidRPr="00E877B9" w:rsidRDefault="00516FDC" w:rsidP="004A0058">
      <w:pPr>
        <w:pStyle w:val="BodyText"/>
        <w:bidi/>
        <w:ind w:left="1422" w:firstLine="0"/>
        <w:rPr>
          <w:rFonts w:ascii="Tahoma" w:hAnsi="Tahoma" w:cs="Tahoma"/>
          <w:rtl/>
        </w:rPr>
      </w:pPr>
      <w:r w:rsidRPr="00E877B9">
        <w:rPr>
          <w:rFonts w:ascii="Tahoma" w:hAnsi="Tahoma" w:cs="Tahoma"/>
          <w:rtl/>
        </w:rPr>
        <w:t xml:space="preserve">ماد نام قومی هندواروپایی مرتبط با پارسها بود که در سده </w:t>
      </w:r>
      <w:r w:rsidRPr="00E877B9">
        <w:rPr>
          <w:rFonts w:ascii="Tahoma" w:hAnsi="Tahoma" w:cs="Tahoma"/>
          <w:rtl/>
          <w:lang w:bidi="fa-IR"/>
        </w:rPr>
        <w:t>۱۷</w:t>
      </w:r>
      <w:r w:rsidRPr="00E877B9">
        <w:rPr>
          <w:rFonts w:ascii="Tahoma" w:hAnsi="Tahoma" w:cs="Tahoma"/>
          <w:rtl/>
        </w:rPr>
        <w:t xml:space="preserve"> پیش از میلاد در سرزمینی که بعدها به نام ماد شناخته شد نشیمن گزدید</w:t>
      </w:r>
      <w:r w:rsidRPr="00E877B9">
        <w:rPr>
          <w:rFonts w:ascii="Tahoma" w:hAnsi="Tahoma" w:cs="Tahoma"/>
          <w:rtl/>
        </w:rPr>
        <w:t>.</w:t>
      </w:r>
      <w:r w:rsidRPr="00E877B9">
        <w:rPr>
          <w:rFonts w:ascii="Tahoma" w:hAnsi="Tahoma" w:cs="Tahoma"/>
          <w:rtl/>
          <w:lang w:bidi="fa-IR"/>
        </w:rPr>
        <w:t xml:space="preserve"> </w:t>
      </w:r>
      <w:r w:rsidRPr="00E877B9">
        <w:rPr>
          <w:rFonts w:ascii="Tahoma" w:hAnsi="Tahoma" w:cs="Tahoma"/>
          <w:rtl/>
        </w:rPr>
        <w:t xml:space="preserve">بر پایه برخی منابع مادها میان سده‌های </w:t>
      </w:r>
      <w:r w:rsidRPr="00E877B9">
        <w:rPr>
          <w:rFonts w:ascii="Tahoma" w:hAnsi="Tahoma" w:cs="Tahoma"/>
          <w:rtl/>
          <w:lang w:bidi="fa-IR"/>
        </w:rPr>
        <w:t>۹</w:t>
      </w:r>
      <w:r w:rsidRPr="00E877B9">
        <w:rPr>
          <w:rFonts w:ascii="Tahoma" w:hAnsi="Tahoma" w:cs="Tahoma"/>
          <w:rtl/>
        </w:rPr>
        <w:t xml:space="preserve"> تا </w:t>
      </w:r>
      <w:r w:rsidRPr="00E877B9">
        <w:rPr>
          <w:rFonts w:ascii="Tahoma" w:hAnsi="Tahoma" w:cs="Tahoma"/>
          <w:rtl/>
          <w:lang w:bidi="fa-IR"/>
        </w:rPr>
        <w:t>۷</w:t>
      </w:r>
      <w:r w:rsidRPr="00E877B9">
        <w:rPr>
          <w:rFonts w:ascii="Tahoma" w:hAnsi="Tahoma" w:cs="Tahoma"/>
          <w:rtl/>
        </w:rPr>
        <w:t xml:space="preserve"> پیش از میلاد حکومتی یکپارچه برای سرزمین‌های مادی‏ تشکیل ندادند</w:t>
      </w:r>
      <w:r w:rsidRPr="00E877B9">
        <w:rPr>
          <w:rFonts w:ascii="Tahoma" w:hAnsi="Tahoma" w:cs="Tahoma"/>
          <w:rtl/>
        </w:rPr>
        <w:t>.</w:t>
      </w:r>
      <w:r w:rsidRPr="00E877B9">
        <w:rPr>
          <w:rFonts w:ascii="Tahoma" w:hAnsi="Tahoma" w:cs="Tahoma"/>
          <w:rtl/>
        </w:rPr>
        <w:t>همچنین آن چه از متون آشوری - که اسنادی معاصر با دوران مادها هستند - برمی‌آید، آن است که مادها از سدهٔ نهم تا هفتم پ. م. نتوانسته بودند چنان پیش‌رفتی بیابند که سبب هم‌گرایی و یک پارچگی و سازمان‌یافتگی قبایل و طوایف پراکندهٔ ماد بر محور یک رهبر و فرمان‌روای برتر و یگانه - که بتوان وی را پادشاه کل سرزمین‌های مادنشین نامید</w:t>
      </w:r>
      <w:r w:rsidR="00142696">
        <w:rPr>
          <w:rFonts w:ascii="Tahoma" w:hAnsi="Tahoma" w:cs="Tahoma" w:hint="cs"/>
          <w:rtl/>
        </w:rPr>
        <w:t xml:space="preserve">؛ </w:t>
      </w:r>
      <w:r w:rsidRPr="00E877B9">
        <w:rPr>
          <w:rFonts w:ascii="Tahoma" w:hAnsi="Tahoma" w:cs="Tahoma"/>
          <w:rtl/>
        </w:rPr>
        <w:t>شده باشد</w:t>
      </w:r>
      <w:r w:rsidRPr="00E877B9">
        <w:rPr>
          <w:rFonts w:ascii="Tahoma" w:hAnsi="Tahoma" w:cs="Tahoma"/>
          <w:rtl/>
        </w:rPr>
        <w:t>.</w:t>
      </w:r>
      <w:r w:rsidRPr="00E877B9">
        <w:rPr>
          <w:rFonts w:ascii="Tahoma" w:hAnsi="Tahoma" w:cs="Tahoma"/>
          <w:rtl/>
        </w:rPr>
        <w:t>پس از مادها، هخامنشیان بودند</w:t>
      </w:r>
      <w:r w:rsidRPr="00E877B9">
        <w:rPr>
          <w:rFonts w:ascii="Tahoma" w:hAnsi="Tahoma" w:cs="Tahoma"/>
        </w:rPr>
        <w:t>.</w:t>
      </w:r>
    </w:p>
    <w:p w:rsidR="00516FDC" w:rsidRPr="00E877B9" w:rsidRDefault="00516FDC" w:rsidP="00E877B9">
      <w:pPr>
        <w:pStyle w:val="BodyText"/>
        <w:bidi/>
        <w:ind w:left="0" w:firstLine="0"/>
        <w:rPr>
          <w:rFonts w:ascii="Tahoma" w:hAnsi="Tahoma" w:cs="Tahoma"/>
          <w:rtl/>
        </w:rPr>
      </w:pPr>
    </w:p>
    <w:p w:rsidR="00E877B9" w:rsidRPr="00E877B9" w:rsidRDefault="00E877B9" w:rsidP="00E877B9">
      <w:pPr>
        <w:pStyle w:val="BodyText"/>
        <w:bidi/>
        <w:ind w:left="0" w:firstLine="0"/>
        <w:rPr>
          <w:rFonts w:ascii="Tahoma" w:hAnsi="Tahoma" w:cs="Tahoma" w:hint="cs"/>
          <w:rtl/>
          <w:lang w:bidi="fa-IR"/>
        </w:rPr>
      </w:pPr>
    </w:p>
    <w:p w:rsidR="00516FDC" w:rsidRPr="00E877B9" w:rsidRDefault="00516FDC" w:rsidP="00142696">
      <w:pPr>
        <w:pStyle w:val="BodyText"/>
        <w:bidi/>
        <w:ind w:left="1422" w:firstLine="0"/>
        <w:rPr>
          <w:rFonts w:ascii="Tahoma" w:hAnsi="Tahoma" w:cs="Tahoma"/>
        </w:rPr>
      </w:pPr>
      <w:r w:rsidRPr="00E877B9">
        <w:rPr>
          <w:rFonts w:ascii="Tahoma" w:hAnsi="Tahoma" w:cs="Tahoma"/>
          <w:rtl/>
        </w:rPr>
        <w:t>هخامنشیان (</w:t>
      </w:r>
      <w:r w:rsidRPr="00E877B9">
        <w:rPr>
          <w:rFonts w:ascii="Tahoma" w:hAnsi="Tahoma" w:cs="Tahoma"/>
          <w:rtl/>
          <w:lang w:bidi="fa-IR"/>
        </w:rPr>
        <w:t>۳۳۰-۵۵۰</w:t>
      </w:r>
      <w:r w:rsidRPr="00E877B9">
        <w:rPr>
          <w:rFonts w:ascii="Tahoma" w:hAnsi="Tahoma" w:cs="Tahoma"/>
          <w:rtl/>
        </w:rPr>
        <w:t xml:space="preserve"> قبل از میلاد) نام دودمانی پادشاهی در ایران پیش از اسلام است. پادشاهان این دودمان از پارسیان بودند و تبار خود را به «هخامنش» می‌رساندند که سرکردهٔ طایفه پاسارگاد از طایفه‌های پارسیان بوده‌است. هخامنشیان نخست پادشاهان بومی پارس و سپس انشان بودند ولی با شکستی که کوروش بزرگ بر ایشتوویگو واپسین پادشاه ماد وارد ساخت و سپس گشایش لیدیه و بابل پادشاهی هخامنشیان تبدیل به شاهنشاهی بزرگی شد. از این رو کوروش بزرگ را بنیانگذار شاهنشاهی هخامنشی می‌دانند. به قدرت رسیدن پارسی‌ها و سلسله هخامنشی یکی از رویدادهای مهم تاریخ گذشته‌است. اینان دولتی بنیان نهادند که جهان گذشته را به استثنای دو سوم یونان تحت تسلط خود در آوردند. شاهنشاهی هخامنشی را نخستین امپراتوری تاریخ جهان می‌دانند. هخامنشیان </w:t>
      </w:r>
      <w:r w:rsidRPr="00E877B9">
        <w:rPr>
          <w:rFonts w:ascii="Tahoma" w:hAnsi="Tahoma" w:cs="Tahoma"/>
          <w:rtl/>
          <w:lang w:bidi="fa-IR"/>
        </w:rPr>
        <w:t>۲۲۰</w:t>
      </w:r>
      <w:r w:rsidRPr="00E877B9">
        <w:rPr>
          <w:rFonts w:ascii="Tahoma" w:hAnsi="Tahoma" w:cs="Tahoma"/>
          <w:rtl/>
        </w:rPr>
        <w:t xml:space="preserve"> سال (از </w:t>
      </w:r>
      <w:r w:rsidRPr="00E877B9">
        <w:rPr>
          <w:rFonts w:ascii="Tahoma" w:hAnsi="Tahoma" w:cs="Tahoma"/>
          <w:rtl/>
          <w:lang w:bidi="fa-IR"/>
        </w:rPr>
        <w:t>۵۵۰</w:t>
      </w:r>
      <w:r w:rsidRPr="00E877B9">
        <w:rPr>
          <w:rFonts w:ascii="Tahoma" w:hAnsi="Tahoma" w:cs="Tahoma"/>
          <w:rtl/>
        </w:rPr>
        <w:t xml:space="preserve"> پیش از میلاد تا </w:t>
      </w:r>
      <w:r w:rsidRPr="00E877B9">
        <w:rPr>
          <w:rFonts w:ascii="Tahoma" w:hAnsi="Tahoma" w:cs="Tahoma"/>
          <w:rtl/>
          <w:lang w:bidi="fa-IR"/>
        </w:rPr>
        <w:t>۳۳۰</w:t>
      </w:r>
      <w:r w:rsidRPr="00E877B9">
        <w:rPr>
          <w:rFonts w:ascii="Tahoma" w:hAnsi="Tahoma" w:cs="Tahoma"/>
          <w:rtl/>
        </w:rPr>
        <w:t xml:space="preserve"> پیش از میلاد) بر بخش بزرگی از جهان شناخته شده آن روز از رود سند تا دانوب در اروپا و از آسیای میانه تا شمال شرقی آفریقا فرمان راندند. شاهنشاهی هخامنشی به دست اسکندر مقدونی برافتاد. پس از مرگ اسکندر (</w:t>
      </w:r>
      <w:r w:rsidRPr="00E877B9">
        <w:rPr>
          <w:rFonts w:ascii="Tahoma" w:hAnsi="Tahoma" w:cs="Tahoma"/>
          <w:rtl/>
          <w:lang w:bidi="fa-IR"/>
        </w:rPr>
        <w:t>۳۲۳ (</w:t>
      </w:r>
      <w:r w:rsidRPr="00E877B9">
        <w:rPr>
          <w:rFonts w:ascii="Tahoma" w:hAnsi="Tahoma" w:cs="Tahoma"/>
          <w:rtl/>
        </w:rPr>
        <w:t xml:space="preserve">پیش از میلاد)) فتوحاتش میان سردارانش تقسیم شد و بیشتر متصرفات آسیایی او که ایران هستهٔ آن بود به سلوکوس اول رسید. به این ترتیب ایران تحت حکومت سلوکیان در آمد. </w:t>
      </w:r>
    </w:p>
    <w:p w:rsidR="001470BE" w:rsidRPr="00E877B9" w:rsidRDefault="001470BE" w:rsidP="00516FDC">
      <w:pPr>
        <w:ind w:left="1422" w:firstLine="0"/>
        <w:rPr>
          <w:rFonts w:ascii="Tahoma" w:hAnsi="Tahoma" w:cs="Tahoma"/>
        </w:rPr>
      </w:pPr>
    </w:p>
    <w:sectPr w:rsidR="001470BE" w:rsidRPr="00E877B9" w:rsidSect="001470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16FDC"/>
    <w:rsid w:val="000E46A5"/>
    <w:rsid w:val="00142696"/>
    <w:rsid w:val="001470BE"/>
    <w:rsid w:val="00362F6F"/>
    <w:rsid w:val="004A0058"/>
    <w:rsid w:val="00516FDC"/>
    <w:rsid w:val="00676D97"/>
    <w:rsid w:val="00881795"/>
    <w:rsid w:val="00BC0933"/>
    <w:rsid w:val="00CC3556"/>
    <w:rsid w:val="00DC7D44"/>
    <w:rsid w:val="00E021A1"/>
    <w:rsid w:val="00E877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179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FDC"/>
  </w:style>
  <w:style w:type="paragraph" w:styleId="Heading1">
    <w:name w:val="heading 1"/>
    <w:basedOn w:val="Normal"/>
    <w:next w:val="Normal"/>
    <w:link w:val="Heading1Char"/>
    <w:uiPriority w:val="9"/>
    <w:qFormat/>
    <w:rsid w:val="00E877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877B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877B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516FDC"/>
    <w:pPr>
      <w:spacing w:after="120"/>
    </w:pPr>
  </w:style>
  <w:style w:type="character" w:customStyle="1" w:styleId="BodyTextChar">
    <w:name w:val="Body Text Char"/>
    <w:basedOn w:val="DefaultParagraphFont"/>
    <w:link w:val="BodyText"/>
    <w:uiPriority w:val="99"/>
    <w:rsid w:val="00516FDC"/>
  </w:style>
  <w:style w:type="character" w:customStyle="1" w:styleId="Heading1Char">
    <w:name w:val="Heading 1 Char"/>
    <w:basedOn w:val="DefaultParagraphFont"/>
    <w:link w:val="Heading1"/>
    <w:uiPriority w:val="9"/>
    <w:rsid w:val="00E877B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877B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877B9"/>
    <w:rPr>
      <w:rFonts w:asciiTheme="majorHAnsi" w:eastAsiaTheme="majorEastAsia" w:hAnsiTheme="majorHAnsi" w:cstheme="majorBidi"/>
      <w:b/>
      <w:bCs/>
      <w:color w:val="4F81BD" w:themeColor="accent1"/>
    </w:rPr>
  </w:style>
  <w:style w:type="paragraph" w:styleId="List">
    <w:name w:val="List"/>
    <w:basedOn w:val="Normal"/>
    <w:uiPriority w:val="99"/>
    <w:semiHidden/>
    <w:unhideWhenUsed/>
    <w:rsid w:val="00E877B9"/>
    <w:pPr>
      <w:ind w:left="360" w:hanging="360"/>
      <w:contextualSpacing/>
    </w:pPr>
  </w:style>
  <w:style w:type="paragraph" w:styleId="Title">
    <w:name w:val="Title"/>
    <w:basedOn w:val="Normal"/>
    <w:next w:val="Normal"/>
    <w:link w:val="TitleChar"/>
    <w:uiPriority w:val="10"/>
    <w:qFormat/>
    <w:rsid w:val="00E877B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877B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E877B9"/>
    <w:pPr>
      <w:numPr>
        <w:ilvl w:val="1"/>
      </w:numPr>
      <w:ind w:left="1797" w:hanging="357"/>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877B9"/>
    <w:rPr>
      <w:rFonts w:asciiTheme="majorHAnsi" w:eastAsiaTheme="majorEastAsia" w:hAnsiTheme="majorHAnsi" w:cstheme="majorBidi"/>
      <w:i/>
      <w:iCs/>
      <w:color w:val="4F81BD" w:themeColor="accent1"/>
      <w:spacing w:val="15"/>
      <w:sz w:val="24"/>
      <w:szCs w:val="24"/>
    </w:rPr>
  </w:style>
  <w:style w:type="paragraph" w:styleId="BodyTextIndent">
    <w:name w:val="Body Text Indent"/>
    <w:basedOn w:val="Normal"/>
    <w:link w:val="BodyTextIndentChar"/>
    <w:uiPriority w:val="99"/>
    <w:semiHidden/>
    <w:unhideWhenUsed/>
    <w:rsid w:val="00E877B9"/>
    <w:pPr>
      <w:spacing w:after="120"/>
      <w:ind w:left="360"/>
    </w:pPr>
  </w:style>
  <w:style w:type="character" w:customStyle="1" w:styleId="BodyTextIndentChar">
    <w:name w:val="Body Text Indent Char"/>
    <w:basedOn w:val="DefaultParagraphFont"/>
    <w:link w:val="BodyTextIndent"/>
    <w:uiPriority w:val="99"/>
    <w:semiHidden/>
    <w:rsid w:val="00E877B9"/>
  </w:style>
  <w:style w:type="paragraph" w:styleId="BodyTextFirstIndent2">
    <w:name w:val="Body Text First Indent 2"/>
    <w:basedOn w:val="BodyTextIndent"/>
    <w:link w:val="BodyTextFirstIndent2Char"/>
    <w:uiPriority w:val="99"/>
    <w:unhideWhenUsed/>
    <w:rsid w:val="00E877B9"/>
    <w:pPr>
      <w:spacing w:after="0"/>
      <w:ind w:firstLine="360"/>
    </w:pPr>
  </w:style>
  <w:style w:type="character" w:customStyle="1" w:styleId="BodyTextFirstIndent2Char">
    <w:name w:val="Body Text First Indent 2 Char"/>
    <w:basedOn w:val="BodyTextIndentChar"/>
    <w:link w:val="BodyTextFirstIndent2"/>
    <w:uiPriority w:val="99"/>
    <w:rsid w:val="00E877B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E8A9A-B0CA-454A-BE29-D44FA86C2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252</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mehraban</dc:creator>
  <cp:lastModifiedBy>mehraban</cp:lastModifiedBy>
  <cp:revision>2</cp:revision>
  <dcterms:created xsi:type="dcterms:W3CDTF">2013-03-06T09:02:00Z</dcterms:created>
  <dcterms:modified xsi:type="dcterms:W3CDTF">2013-03-06T21:36:00Z</dcterms:modified>
</cp:coreProperties>
</file>